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2E3D4C"/>
          <w:sz w:val="20"/>
          <w:szCs w:val="20"/>
          <w:u w:val="single"/>
        </w:rPr>
        <w:t>Нормативно-правовые документы.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6"/>
          <w:szCs w:val="36"/>
          <w:u w:val="single"/>
        </w:rPr>
        <w:t>"</w:t>
      </w:r>
      <w:bookmarkStart w:id="0" w:name="_GoBack"/>
      <w:r>
        <w:rPr>
          <w:rFonts w:ascii="Arial" w:hAnsi="Arial" w:cs="Arial"/>
          <w:color w:val="2E3D4C"/>
          <w:sz w:val="36"/>
          <w:szCs w:val="36"/>
          <w:u w:val="single"/>
        </w:rPr>
        <w:t>Об утверждении Типового положения о дошкольном образовательном учреждении</w:t>
      </w:r>
      <w:bookmarkEnd w:id="0"/>
      <w:r>
        <w:rPr>
          <w:rFonts w:ascii="Arial" w:hAnsi="Arial" w:cs="Arial"/>
          <w:color w:val="2E3D4C"/>
          <w:sz w:val="36"/>
          <w:szCs w:val="36"/>
          <w:u w:val="single"/>
        </w:rPr>
        <w:t>"</w:t>
      </w:r>
      <w:r>
        <w:rPr>
          <w:rStyle w:val="apple-converted-space"/>
          <w:rFonts w:ascii="Arial" w:hAnsi="Arial" w:cs="Arial"/>
          <w:color w:val="2E3D4C"/>
          <w:sz w:val="36"/>
          <w:szCs w:val="36"/>
        </w:rPr>
        <w:t> </w:t>
      </w:r>
      <w:r>
        <w:rPr>
          <w:rFonts w:ascii="Arial" w:hAnsi="Arial" w:cs="Arial"/>
          <w:color w:val="2E3D4C"/>
          <w:sz w:val="36"/>
          <w:szCs w:val="36"/>
        </w:rPr>
        <w:t>-Постановление Правительства Российской Федерации от 12 сентября 2008 г. N 666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Типовое положение о дошкольном образовательном учреждении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I. Общие положения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2. Для негосударственных дошкольных образовательных учреждений настоящее Типовое положение является примерным.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3. Дошкольное образовательное учреждение - тип образовательного учреждения, реализующего основную общеобразовательную программу дошкольного образования.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Государственный статус дошкольного образовательного учреждения (тип, вид и категория образовательного учреждения, определяемые в соответствии с уровнем и направленностью реализуемых им образовательных программ) устанавливается при его государственной аккредитации, если иное не предусмотрено федеральными законами.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Дошкольное образовательное учреждение обеспечивает воспитание, обучение и развитие, а также присмотр, уход и оздоровление детей в возрасте от 2 месяцев до 7 лет.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4.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5. Основными задачами дошкольного образовательного учреждения являются: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охрана жизни и укрепление физического и психического здоровья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осуществление необходимой коррекции недостатков в физическом и (или) психическом развитии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взаимодействие с семьями детей для обеспечения полноценного развития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6. Дошкольное образовательное учреждение может проводить реабилитацию детей-инвалидов при наличии в нем соответствующих условий.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7. К дошкольным образовательным учреждениям относятся образовательные учреждения следующих видов: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детей в возрасте от 2 месяцев до 3 лет, создает условия для социальной адаптации и ранней социализации детей);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детский сад для детей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предшкольного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профилактических и оздоровительных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меро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приятий и процедур);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</w:t>
      </w:r>
      <w:r>
        <w:rPr>
          <w:rFonts w:ascii="Arial" w:hAnsi="Arial" w:cs="Arial"/>
          <w:color w:val="000000"/>
          <w:sz w:val="36"/>
          <w:szCs w:val="36"/>
        </w:rPr>
        <w:lastRenderedPageBreak/>
        <w:t>развитии одной и более категорий детей с ограниченными возможностями здоровья);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детский сад общеразвивающего вида с приоритетным осуществлением деятельности по одному из направлений развития детей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физиче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ское</w:t>
      </w:r>
      <w:proofErr w:type="spellEnd"/>
      <w:r>
        <w:rPr>
          <w:rFonts w:ascii="Arial" w:hAnsi="Arial" w:cs="Arial"/>
          <w:color w:val="000000"/>
          <w:sz w:val="36"/>
          <w:szCs w:val="36"/>
        </w:rPr>
        <w:t>);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 познавательно-речевое, социально-личностное, художественно-эстетическое и физическое).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8. Основной структурной единицей дошкольного образовательного учреждения является группа детей дошкольного возраста.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В случае создания групп в образовательных учреждениях других типов, реализующих основную общеобразовательную программу дошкольного </w:t>
      </w:r>
      <w:r>
        <w:rPr>
          <w:rFonts w:ascii="Arial" w:hAnsi="Arial" w:cs="Arial"/>
          <w:color w:val="000000"/>
          <w:sz w:val="36"/>
          <w:szCs w:val="36"/>
        </w:rPr>
        <w:lastRenderedPageBreak/>
        <w:t>образования в соответствии с лицензией, их деятельность регламентируется настоящим Типовым положением.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государ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ственных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требований к структуре основной общеобразовательной программы дошкольного образования и условиям ее реализации, а также с учетом особенностей психофизического развития и возможностей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Группы оздоровительной направленности создаются для детей с туберкулезной интоксикацией, часто </w:t>
      </w:r>
      <w:r>
        <w:rPr>
          <w:rFonts w:ascii="Arial" w:hAnsi="Arial" w:cs="Arial"/>
          <w:color w:val="000000"/>
          <w:sz w:val="36"/>
          <w:szCs w:val="36"/>
        </w:rPr>
        <w:lastRenderedPageBreak/>
        <w:t>болеющих детей и других категорий детей, которым необходим комплекс специальных оздоровительных мероприятий. В группах оздоровительной направленности осуществляются дошкольное образование детей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профилактических и оздоровительных мероприятий и процедур.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 группы могут включаться как дети одного возраста, так и дети разных возрастов (разновозрастные группы).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Группы различаются также по времени пребывания детей и функционируют в режиме полного дня (12-часового пребывания), сокращенного дня (8 - 10-</w:t>
      </w:r>
      <w:r>
        <w:rPr>
          <w:rFonts w:ascii="Arial" w:hAnsi="Arial" w:cs="Arial"/>
          <w:color w:val="000000"/>
          <w:sz w:val="36"/>
          <w:szCs w:val="36"/>
        </w:rPr>
        <w:lastRenderedPageBreak/>
        <w:t>часового пребывания), продленного дня (14-часового пребывания),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9.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10. Язык (языки), на котором (которых) ведется обучение и воспитание в дошкольном образовательном учреждении, определяется учредителем и (или) уставом. В дошкольном образовательном учреждении создаются условия для изучения русского языка как государственного языка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11.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12. Дошкольное образовательное учреждение несет в установленном законодательством Российской Федерации порядке ответственность за: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выполнение функций, определенных уставом;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реализацию в полном объеме основной общеобразовательной программы дошкольного образования;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качество реализуемых образовательных программ;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жизнь и здоровье детей и работников дошкольного образовательного учреждения во время образовательного процесса.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13. В дошкольном образовательном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В государственных и муниципальных дошкольных образовательных учреждениях образование носит светский характер.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II. Организация деятельности дошкольного образовательного учреждения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14.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15. Учредителем государственного дошкольного образовательного учреждения являются федеральные </w:t>
      </w:r>
      <w:r>
        <w:rPr>
          <w:rFonts w:ascii="Arial" w:hAnsi="Arial" w:cs="Arial"/>
          <w:color w:val="000000"/>
          <w:sz w:val="36"/>
          <w:szCs w:val="36"/>
        </w:rPr>
        <w:lastRenderedPageBreak/>
        <w:t>органы исполнительной власти и органы исполнительной власти субъектов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Учредителем муниципального дошкольного образовательного учреждения являются органы местного самоуправления.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16. Отношения между учредителем и дошкольным образовательным учреждением определяются договором, заключаемым между ними в соответствии с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17. Права юридического лица в части ведения уставной финансово-хозяйственной деятельности возникают у дошкольного образовательного учреждения с момента его регистрации.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18. Право на ведение образовательной деятельности и получение льгот, установленных законодательством Российской Федерации, возникают у дошкольного образовательного учреждения с момента выдачи ему лицензии (разрешения).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19. Дошкольное образовательное учреждение проходит государственную аккредитацию в порядке, установленном Законом Российской Федерации "Об образовании".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20.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21. Содержание образовательного процесса в дошкольном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22.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23. Режим работы дошкольного образовательного учреждения и длительность пребывания в нем детей определяются уставом, договором, заключаемым между дошкольным образовательным учреждением и учредителем.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24. Организация питания в дошкольном образовательном учреждении возлагается на дошкольное образовательное учреждение.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25. Медицинское обслуживание детей в дошкольном образовательном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 профилактических мероприятий, соблюдение санитарно-гигиенических норм, режима и обеспечение качества питания. Дошкольное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дошкольного образовательного учреждения.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26. Педагогические работники дошкольных образовательных учреждений в обязательном порядке проходят периодическое медицинское обследование, которое проводится за счет средств учредителя.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III. Комплектование дошкольного образовательного учреждения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27.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28.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29. Дети с ограниченными возможностями здоровья, дети-инвалиды принимаются в группы компенсирующей и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30.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31. Количество групп в дошкольном образовательном учреждении определяется учредителем исходя из их предельной наполняемости.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32. 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от 2 месяцев до 1 года - 10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от 1 года до 3 лет - 15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от 3 лет до 7 лет - 20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двух возрастов (от 2 месяцев до 3 лет) - 8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любых трех возрастов (от 3 до 7 лет) - 10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любых двух возрастов (от 3 до 7 лет) - 15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33. В группах компенсирующей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тяжелыми нарушениями речи - 6 и 10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фонетико-фонематическими нарушениями речи только в возрасте старше 3 лет - 12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глухих детей - 6 детей для обеих возрастных групп;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слабослышащих детей - 6 и 8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слепых детей - 6 детей для обеих возрастных групп;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для слабовидящих детей, для детей с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амблиопией</w:t>
      </w:r>
      <w:proofErr w:type="spellEnd"/>
      <w:r>
        <w:rPr>
          <w:rFonts w:ascii="Arial" w:hAnsi="Arial" w:cs="Arial"/>
          <w:color w:val="000000"/>
          <w:sz w:val="36"/>
          <w:szCs w:val="36"/>
        </w:rPr>
        <w:t>, косоглазием - 6 и 10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нарушениями опорно-двигательного аппарата - 6 и 8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задержкой психического развития - 6 и 10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умственной отсталостью легкой степени - 6 и 10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умственной отсталостью умеренной, тяжелой только в возрасте старше 3 лет - 8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аутизмом только в возрасте старше 3 лет - 5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иными ограниченными возможностями здоровья - 10 и 15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34. В группах оздоровительной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 с туберкулезной интоксикацией - 10 и 15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детей, часто болеющих, - 10 и 15 детей;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для других категорий детей, которым необходим комплекс специальных оздоровительных мероприятий, - 12 и 15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35. В группах комбинированной направленности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до 3 лет - 10 детей, в том числе не более 3 детей с ограниченными возможностями здоровья;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старше 3 лет: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 xml:space="preserve">15 детей, в том числе не более 4 слабовидящих и (или) детей с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амблиопией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и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17 детей, в том числе не более 5 детей с задержкой психического развития.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IV. Участники образовательного процесса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36. Участниками образовательного процесса дошкольного образовательного учреждения являются дети, их родители (законные представители), педагогические работники.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37. При приеме детей в дошкольное образовательное учреждение последнее обязано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образовательного процесса.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38. Установление платы, взимаемой с родителей (законных представителей) за содержание ребенка в дошкольном образовательном учреждении, производится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в соответствии с законодатель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ством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39. 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</w:t>
      </w:r>
      <w:r>
        <w:rPr>
          <w:rFonts w:ascii="Arial" w:hAnsi="Arial" w:cs="Arial"/>
          <w:color w:val="000000"/>
          <w:sz w:val="36"/>
          <w:szCs w:val="36"/>
        </w:rPr>
        <w:lastRenderedPageBreak/>
        <w:t>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40.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41. Порядок комплектования персонала дошкольного образовательного учреждения регламентируется уставом.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42.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имеющие неснятую или непогашенную судимость за умышленные тяжкие и особо тяжкие преступления;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признанные недееспособными в установленном федеральным законом порядке;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</w:t>
      </w:r>
      <w:r>
        <w:rPr>
          <w:rFonts w:ascii="Arial" w:hAnsi="Arial" w:cs="Arial"/>
          <w:color w:val="000000"/>
          <w:sz w:val="36"/>
          <w:szCs w:val="36"/>
        </w:rPr>
        <w:lastRenderedPageBreak/>
        <w:t>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43. В штатные расписания дошкольных образовательных учреждений,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развития, в случае необходимости могут быть введены дополнительные должности учителей-дефектологов, учителей-логопедов, 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 цели.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44.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45. Работники дошкольного образовательного учреждения имеют право: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на участие в управлении дошкольным образовательным учреждением в порядке, определяемом уставом;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на защиту своей профессиональной чести, достоинства и деловой репутации.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46. Дошкольное образовательное учреждение устанавливает: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структуру управления деятельностью дошкольного образовательного учреждения;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штатное расписание и должностные обязанности работников.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V. Управление дошкольным образовательным учреждением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47.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48.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 общественный характер управления, являются попечительский совет, общее собрание, педагогический совет и другие формы. Порядок </w:t>
      </w:r>
      <w:r>
        <w:rPr>
          <w:rFonts w:ascii="Arial" w:hAnsi="Arial" w:cs="Arial"/>
          <w:color w:val="000000"/>
          <w:sz w:val="36"/>
          <w:szCs w:val="36"/>
        </w:rPr>
        <w:lastRenderedPageBreak/>
        <w:t>выборов органов самоуправления и их компетенция определяются уставом.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49. Непосредственное руководство дошкольным образовательным учреждением осуществляет прошедший соответствующую аттестацию заведующий.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Прием на работу заведующего дошкольным образовательным учреждением осуществляется в порядке, определяемом уставом, и в соответствии с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50. Заведующий дошкольным образовательным учреждением: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распоряжается имуществом до школьного образовательного учреждения в пределах прав, предоставленных ему договором, заключаемым между дошкольным образовательным учреждением и учредителем;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выдает доверенности;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несет ответственность за деятельность дошкольного образовательного учреждения перед учредителем.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lastRenderedPageBreak/>
        <w:t>VI. Имущество и средства учреждения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51. За дошкольным образовательным учреждением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52.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</w:t>
      </w:r>
      <w:r>
        <w:rPr>
          <w:rFonts w:ascii="Arial" w:hAnsi="Arial" w:cs="Arial"/>
          <w:color w:val="000000"/>
          <w:sz w:val="36"/>
          <w:szCs w:val="36"/>
        </w:rPr>
        <w:lastRenderedPageBreak/>
        <w:t>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53.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54. Привлечение дошкольным образовательным учреждением дополнительных финансовых средств, указанных в пункте 52 настоящего Типового положения, не влечет за собой снижения размеров его финансирования за счет средств учредителя.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55. Финансовые и материальные средства дошкольного образовательного учреждения, закрепленные за ним учредителем, используются дошкольным образовательным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При ликвидации дошкольного образовательного учреждения финансовые средства и иные объекты собственности за вычетом платежей по покрытию </w:t>
      </w:r>
      <w:r>
        <w:rPr>
          <w:rFonts w:ascii="Arial" w:hAnsi="Arial" w:cs="Arial"/>
          <w:color w:val="000000"/>
          <w:sz w:val="36"/>
          <w:szCs w:val="36"/>
        </w:rPr>
        <w:lastRenderedPageBreak/>
        <w:t>своих обязательств направляются на цели развития образования.</w:t>
      </w:r>
    </w:p>
    <w:p w:rsidR="006A1835" w:rsidRDefault="006A1835" w:rsidP="006A183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5"/>
    <w:rsid w:val="006A1835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B4A-917F-427F-B204-424846D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835"/>
    <w:rPr>
      <w:b/>
      <w:bCs/>
    </w:rPr>
  </w:style>
  <w:style w:type="character" w:customStyle="1" w:styleId="apple-converted-space">
    <w:name w:val="apple-converted-space"/>
    <w:basedOn w:val="a0"/>
    <w:rsid w:val="006A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3963</Words>
  <Characters>22592</Characters>
  <Application>Microsoft Office Word</Application>
  <DocSecurity>0</DocSecurity>
  <Lines>188</Lines>
  <Paragraphs>53</Paragraphs>
  <ScaleCrop>false</ScaleCrop>
  <Company>RePack by SPecialiST</Company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2016-02-13T12:15:00Z</dcterms:created>
  <dcterms:modified xsi:type="dcterms:W3CDTF">2016-02-13T12:17:00Z</dcterms:modified>
</cp:coreProperties>
</file>