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Рассмотрено на заседании                                     Утверждаю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педагогического совета                                          Директор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МБОУ  СОШ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№ 73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30.08.2013, протокол №1.                                        ----------------- Минаев П.Т.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    Приказ №144 от 31.08.2013 г.</w:t>
      </w:r>
    </w:p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ПОЛОЖЕНИЕ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О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 xml:space="preserve">проверке классных журналов </w:t>
      </w:r>
      <w:bookmarkEnd w:id="0"/>
      <w:r>
        <w:rPr>
          <w:rFonts w:ascii="Arial" w:hAnsi="Arial" w:cs="Arial"/>
          <w:color w:val="2E3D4C"/>
          <w:sz w:val="20"/>
          <w:szCs w:val="20"/>
        </w:rPr>
        <w:t>МБОУСОШ № 73</w:t>
      </w:r>
    </w:p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           Настоящее положение разработано на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основании :</w:t>
      </w:r>
      <w:proofErr w:type="gramEnd"/>
      <w:r>
        <w:rPr>
          <w:rFonts w:ascii="Arial" w:hAnsi="Arial" w:cs="Arial"/>
          <w:color w:val="2E3D4C"/>
          <w:sz w:val="20"/>
          <w:szCs w:val="20"/>
        </w:rPr>
        <w:br/>
        <w:t>1.Закона  РФ «Об Образовании в Российской Федерации » ст.28</w:t>
      </w:r>
      <w:r>
        <w:rPr>
          <w:rFonts w:ascii="Arial" w:hAnsi="Arial" w:cs="Arial"/>
          <w:color w:val="2E3D4C"/>
          <w:sz w:val="20"/>
          <w:szCs w:val="20"/>
        </w:rPr>
        <w:br/>
        <w:t>2.Устава МБОУСОШ № 73</w:t>
      </w:r>
      <w:r>
        <w:rPr>
          <w:rFonts w:ascii="Arial" w:hAnsi="Arial" w:cs="Arial"/>
          <w:color w:val="2E3D4C"/>
          <w:sz w:val="20"/>
          <w:szCs w:val="20"/>
        </w:rPr>
        <w:br/>
        <w:t>1.Общие положения</w:t>
      </w:r>
    </w:p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          Классный журнал - важнейший государственный документ. Он отражает все стороны учебной деятельности ученика. В соответствии с законом и согласно Перечню типовых управленческих документов, образующихся в деятельности организаций, с указанием сроков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хранения  (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утв.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Росархивом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от 06.10.2000) классные журналы хранятся 5 лет.</w:t>
      </w:r>
    </w:p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2.Контроль за ведением классного журнала.</w:t>
      </w:r>
    </w:p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    Контроль за ведением классного журнала осуществляется администрацией школы в соответствии с планом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внутришкольного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контроля. Классный журнал проверяется не реже 1 раза в четверть.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 По итогам проверки администрацией заполняется страница журнала «Замечания по ведению классного журнала». На данной странице фиксируются цели проверки, замечания, предложения по устранению недостатков, отметка об устранении выявленных недостатков. Допускается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дополнительное  ведение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отдельного  документа (приложение  к  разделу классного журнала «Замечания по ведению классного журнала»), где может записываться полная, развернутая информация о проведенных проверках.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3.Рекомендуемые направления</w:t>
      </w:r>
      <w:r>
        <w:rPr>
          <w:rFonts w:ascii="Arial" w:hAnsi="Arial" w:cs="Arial"/>
          <w:color w:val="2E3D4C"/>
          <w:sz w:val="20"/>
          <w:szCs w:val="20"/>
        </w:rPr>
        <w:br/>
        <w:t>контроля классного журнала</w:t>
      </w:r>
    </w:p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№</w:t>
      </w:r>
      <w:r>
        <w:rPr>
          <w:rFonts w:ascii="Arial" w:hAnsi="Arial" w:cs="Arial"/>
          <w:color w:val="2E3D4C"/>
          <w:sz w:val="20"/>
          <w:szCs w:val="20"/>
        </w:rPr>
        <w:br/>
        <w:t>Что проверяется</w:t>
      </w:r>
    </w:p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Культура оформления журнала, заполнение «Листа здоровья» медицинским работником, наличие сведений об обучающихся и их родителях, информации о занятости во внеурочное время в кружках и секциях, посещаемость школьников, организация вводного повторения учебного материала.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2</w:t>
      </w:r>
      <w:r>
        <w:rPr>
          <w:rFonts w:ascii="Arial" w:hAnsi="Arial" w:cs="Arial"/>
          <w:color w:val="2E3D4C"/>
          <w:sz w:val="20"/>
          <w:szCs w:val="20"/>
        </w:rPr>
        <w:br/>
        <w:t xml:space="preserve">Наличие системы опроса, в том числе слабоуспевающих,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накопляемость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оценок, содержание, характер, объем домашних заданий, система работы с наиболее подготовленными и одаренными обучающимися.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  <w:r>
        <w:rPr>
          <w:rFonts w:ascii="Arial" w:hAnsi="Arial" w:cs="Arial"/>
          <w:color w:val="2E3D4C"/>
          <w:sz w:val="20"/>
          <w:szCs w:val="20"/>
        </w:rPr>
        <w:br/>
        <w:t>Выполнение теоретической и практической части учебных программ, объективность выставления оценок за I четверть, выполнение рекомендаций.</w:t>
      </w:r>
      <w:r>
        <w:rPr>
          <w:rFonts w:ascii="Arial" w:hAnsi="Arial" w:cs="Arial"/>
          <w:color w:val="2E3D4C"/>
          <w:sz w:val="20"/>
          <w:szCs w:val="20"/>
        </w:rPr>
        <w:br/>
        <w:t>4</w:t>
      </w:r>
      <w:r>
        <w:rPr>
          <w:rFonts w:ascii="Arial" w:hAnsi="Arial" w:cs="Arial"/>
          <w:color w:val="2E3D4C"/>
          <w:sz w:val="20"/>
          <w:szCs w:val="20"/>
        </w:rPr>
        <w:br/>
        <w:t>Посещаемость обучающимися учебных занятий, выполнение норм письменных работ, наличие системы опроса, своевременность выставления оценок.</w:t>
      </w:r>
      <w:r>
        <w:rPr>
          <w:rFonts w:ascii="Arial" w:hAnsi="Arial" w:cs="Arial"/>
          <w:color w:val="2E3D4C"/>
          <w:sz w:val="20"/>
          <w:szCs w:val="20"/>
        </w:rPr>
        <w:br/>
        <w:t>5</w:t>
      </w:r>
      <w:r>
        <w:rPr>
          <w:rFonts w:ascii="Arial" w:hAnsi="Arial" w:cs="Arial"/>
          <w:color w:val="2E3D4C"/>
          <w:sz w:val="20"/>
          <w:szCs w:val="20"/>
        </w:rPr>
        <w:br/>
        <w:t>Выполнение теоретической и практической части учебных программ, объективность выставления оценок за II четверть, I полугодие, выполнение рекомендаций.</w:t>
      </w:r>
      <w:r>
        <w:rPr>
          <w:rFonts w:ascii="Arial" w:hAnsi="Arial" w:cs="Arial"/>
          <w:color w:val="2E3D4C"/>
          <w:sz w:val="20"/>
          <w:szCs w:val="20"/>
        </w:rPr>
        <w:br/>
        <w:t>6</w:t>
      </w:r>
      <w:r>
        <w:rPr>
          <w:rFonts w:ascii="Arial" w:hAnsi="Arial" w:cs="Arial"/>
          <w:color w:val="2E3D4C"/>
          <w:sz w:val="20"/>
          <w:szCs w:val="20"/>
        </w:rPr>
        <w:br/>
        <w:t>Организация системы сопутствующего повторения, направленного на устранение типичных ошибок и недочетов, работа со слабоуспевающими, своевременность выставления отметок.</w:t>
      </w:r>
      <w:r>
        <w:rPr>
          <w:rFonts w:ascii="Arial" w:hAnsi="Arial" w:cs="Arial"/>
          <w:color w:val="2E3D4C"/>
          <w:sz w:val="20"/>
          <w:szCs w:val="20"/>
        </w:rPr>
        <w:br/>
        <w:t>7</w:t>
      </w:r>
      <w:r>
        <w:rPr>
          <w:rFonts w:ascii="Arial" w:hAnsi="Arial" w:cs="Arial"/>
          <w:color w:val="2E3D4C"/>
          <w:sz w:val="20"/>
          <w:szCs w:val="20"/>
        </w:rPr>
        <w:br/>
        <w:t xml:space="preserve">Организация повторения в рамках подготовки к государственной (итоговой) аттестации,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накопляемость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оценок, своевременность заполнения журнала классным руководителем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Выполнение теоретической и практической части учебных программ, объективность выставления оценок за III четверть, выполнение рекомендаций.</w:t>
      </w:r>
      <w:r>
        <w:rPr>
          <w:rFonts w:ascii="Arial" w:hAnsi="Arial" w:cs="Arial"/>
          <w:color w:val="2E3D4C"/>
          <w:sz w:val="20"/>
          <w:szCs w:val="20"/>
        </w:rPr>
        <w:br/>
        <w:t>9</w:t>
      </w:r>
      <w:r>
        <w:rPr>
          <w:rFonts w:ascii="Arial" w:hAnsi="Arial" w:cs="Arial"/>
          <w:color w:val="2E3D4C"/>
          <w:sz w:val="20"/>
          <w:szCs w:val="20"/>
        </w:rPr>
        <w:br/>
        <w:t>Система работы учителей - предметников с классным журналом, организация итогового повторения, система опроса, в том числе слабоуспевающих, выполнение теоретической и практической части учебных программ, объективность выставления оценок за IV четверть, II полугодие, выполнение рекомендаций.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Объективность выставления итоговых оценок, оформление повторного обучения, перевода обучающихся в следующий класс, окончания школы.</w:t>
      </w:r>
      <w:r>
        <w:rPr>
          <w:rFonts w:ascii="Arial" w:hAnsi="Arial" w:cs="Arial"/>
          <w:color w:val="2E3D4C"/>
          <w:sz w:val="20"/>
          <w:szCs w:val="20"/>
        </w:rPr>
        <w:br/>
        <w:t>   5. В ходе осуществления контроля за ведением классных журналов должна прослеживаться системность и завершенность, поэтому обязательным является заполнение графы «отметка о выполнении».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6. Контроль за состоянием классных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журналов  директором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школы осуществляется не менее двух раз в течение учебного года, о чем на странице раздела оставляется соответствующая запись.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7. В общеобразовательных учреждениях используются журналы для факультативных занятий, изучения элективных курсов, элективных учебных предметов, внеурочной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деятельности  и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кружковой работы. В них отражается тематика проведенных занятий и посещаемость. Система оценивания обучающихся закрепляется уставом общеобразовательного учреждения.</w:t>
      </w:r>
    </w:p>
    <w:p w:rsidR="00A023F6" w:rsidRDefault="00A023F6" w:rsidP="00A023F6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4. Хранение классного журнала.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 1. По итогам промежуточной и итоговой аттестации, т.е. по окончании учебного года (в срок до 1 </w:t>
      </w:r>
      <w:r>
        <w:rPr>
          <w:rFonts w:ascii="Arial" w:hAnsi="Arial" w:cs="Arial"/>
          <w:color w:val="2E3D4C"/>
          <w:sz w:val="20"/>
          <w:szCs w:val="20"/>
        </w:rPr>
        <w:lastRenderedPageBreak/>
        <w:t xml:space="preserve">июля), все классные журналы должны быть проверены членами администрации. На странице раздела «Замечания по ведению классного журнала» заместителем директора по учебно-воспитательной работе оставляется следующая запись: «Журнал проверен. Замечаний нет. Передан на хранение. Сдал (подпись заместителя директора по УВР). Принял (подпись лица, ответственного за ведение архива по приказу) дата принятия журнала на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хранение »</w:t>
      </w:r>
      <w:proofErr w:type="gramEnd"/>
      <w:r>
        <w:rPr>
          <w:rFonts w:ascii="Arial" w:hAnsi="Arial" w:cs="Arial"/>
          <w:color w:val="2E3D4C"/>
          <w:sz w:val="20"/>
          <w:szCs w:val="20"/>
        </w:rPr>
        <w:t>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2.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Хранятся  классные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журналы в специально отведенном помещении. После пятилетнего хранения из журналов изымаются страницы со сводными данными успеваемости и перевода учащихся данного класса. Сформированные дела за год хранятся в общеобразовательном учреждении не менее 25 лет.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6"/>
    <w:rsid w:val="00A023F6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0084-7F4D-4168-A0D6-9F2228E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2016-02-13T11:47:00Z</dcterms:created>
  <dcterms:modified xsi:type="dcterms:W3CDTF">2016-02-13T11:47:00Z</dcterms:modified>
</cp:coreProperties>
</file>